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6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Mobiliar für die Schule am Froschenteich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